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6" w:rsidRDefault="00327046" w:rsidP="00DC0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046">
        <w:rPr>
          <w:rFonts w:ascii="Times New Roman" w:hAnsi="Times New Roman" w:cs="Times New Roman"/>
          <w:b/>
          <w:sz w:val="28"/>
          <w:szCs w:val="28"/>
        </w:rPr>
        <w:t xml:space="preserve">Вавилонские дни. </w:t>
      </w:r>
      <w:proofErr w:type="spellStart"/>
      <w:r w:rsidRPr="00327046">
        <w:rPr>
          <w:rFonts w:ascii="Times New Roman" w:hAnsi="Times New Roman" w:cs="Times New Roman"/>
          <w:b/>
          <w:sz w:val="28"/>
          <w:szCs w:val="28"/>
        </w:rPr>
        <w:t>Средовый</w:t>
      </w:r>
      <w:proofErr w:type="spellEnd"/>
      <w:r w:rsidRPr="00327046">
        <w:rPr>
          <w:rFonts w:ascii="Times New Roman" w:hAnsi="Times New Roman" w:cs="Times New Roman"/>
          <w:b/>
          <w:sz w:val="28"/>
          <w:szCs w:val="28"/>
        </w:rPr>
        <w:t xml:space="preserve"> компонент активизации речевой деятельности ребёнка</w:t>
      </w:r>
    </w:p>
    <w:p w:rsidR="00C93669" w:rsidRDefault="00C93669" w:rsidP="00DC0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669" w:rsidRDefault="00D85B43" w:rsidP="00DC0851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D85B43">
        <w:rPr>
          <w:i/>
          <w:sz w:val="28"/>
          <w:szCs w:val="28"/>
        </w:rPr>
        <w:t>Султанова</w:t>
      </w:r>
      <w:r w:rsidRPr="00D85B43">
        <w:rPr>
          <w:i/>
          <w:sz w:val="28"/>
          <w:szCs w:val="28"/>
          <w:vertAlign w:val="subscript"/>
        </w:rPr>
        <w:t xml:space="preserve"> </w:t>
      </w:r>
      <w:r w:rsidRPr="00D85B43">
        <w:rPr>
          <w:i/>
          <w:sz w:val="28"/>
          <w:szCs w:val="28"/>
        </w:rPr>
        <w:t xml:space="preserve">Роза </w:t>
      </w:r>
      <w:proofErr w:type="spellStart"/>
      <w:r w:rsidRPr="00D85B43">
        <w:rPr>
          <w:i/>
          <w:sz w:val="28"/>
          <w:szCs w:val="28"/>
        </w:rPr>
        <w:t>Миниахметовна</w:t>
      </w:r>
      <w:proofErr w:type="spellEnd"/>
      <w:r w:rsidRPr="00D85B43">
        <w:rPr>
          <w:i/>
          <w:sz w:val="28"/>
          <w:szCs w:val="28"/>
        </w:rPr>
        <w:t xml:space="preserve">, </w:t>
      </w:r>
    </w:p>
    <w:p w:rsidR="00D85B43" w:rsidRDefault="00D85B43" w:rsidP="00DC0851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D85B43">
        <w:rPr>
          <w:i/>
          <w:sz w:val="28"/>
          <w:szCs w:val="28"/>
        </w:rPr>
        <w:t xml:space="preserve">Гаязова </w:t>
      </w:r>
      <w:proofErr w:type="spellStart"/>
      <w:r w:rsidRPr="00D85B43">
        <w:rPr>
          <w:i/>
          <w:sz w:val="28"/>
          <w:szCs w:val="28"/>
        </w:rPr>
        <w:t>Гульшат</w:t>
      </w:r>
      <w:proofErr w:type="spellEnd"/>
      <w:r w:rsidRPr="00D85B43">
        <w:rPr>
          <w:i/>
          <w:sz w:val="28"/>
          <w:szCs w:val="28"/>
        </w:rPr>
        <w:t xml:space="preserve"> </w:t>
      </w:r>
      <w:proofErr w:type="spellStart"/>
      <w:r w:rsidRPr="00D85B43">
        <w:rPr>
          <w:i/>
          <w:sz w:val="28"/>
          <w:szCs w:val="28"/>
        </w:rPr>
        <w:t>Анифовна</w:t>
      </w:r>
      <w:proofErr w:type="spellEnd"/>
      <w:r w:rsidRPr="00D85B43">
        <w:rPr>
          <w:i/>
          <w:sz w:val="28"/>
          <w:szCs w:val="28"/>
        </w:rPr>
        <w:t xml:space="preserve">, </w:t>
      </w:r>
    </w:p>
    <w:p w:rsidR="00D85B43" w:rsidRDefault="00D85B43" w:rsidP="00DC0851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Рыбакова </w:t>
      </w:r>
      <w:r w:rsidRPr="00D85B43">
        <w:rPr>
          <w:i/>
          <w:sz w:val="28"/>
          <w:szCs w:val="28"/>
        </w:rPr>
        <w:t xml:space="preserve">Елена Владимировна. </w:t>
      </w:r>
    </w:p>
    <w:p w:rsidR="00C93669" w:rsidRPr="00D85B43" w:rsidRDefault="00C93669" w:rsidP="00DC0851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</w:p>
    <w:p w:rsidR="00327046" w:rsidRPr="00327046" w:rsidRDefault="00327046" w:rsidP="00DC08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046">
        <w:rPr>
          <w:rFonts w:ascii="Times New Roman" w:hAnsi="Times New Roman" w:cs="Times New Roman"/>
          <w:sz w:val="28"/>
          <w:szCs w:val="28"/>
        </w:rPr>
        <w:t>Вербальный компонент деятельности имеет сложную структуру и многофакторную определенность.</w:t>
      </w:r>
    </w:p>
    <w:p w:rsidR="00327046" w:rsidRPr="00327046" w:rsidRDefault="00327046" w:rsidP="00DC08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046">
        <w:rPr>
          <w:rFonts w:ascii="Times New Roman" w:hAnsi="Times New Roman" w:cs="Times New Roman"/>
          <w:sz w:val="28"/>
          <w:szCs w:val="28"/>
        </w:rPr>
        <w:t>Даже дети относительно нормативного развития нередко испытывают дидактическую напряженность, негативизм, ожидания неуспешности по самым разным причинам.</w:t>
      </w:r>
    </w:p>
    <w:p w:rsidR="00327046" w:rsidRPr="00327046" w:rsidRDefault="00327046" w:rsidP="00DC08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046">
        <w:rPr>
          <w:rFonts w:ascii="Times New Roman" w:hAnsi="Times New Roman" w:cs="Times New Roman"/>
          <w:sz w:val="28"/>
          <w:szCs w:val="28"/>
        </w:rPr>
        <w:t>Ещё больше оснований обо</w:t>
      </w:r>
      <w:r w:rsidR="006456EE">
        <w:rPr>
          <w:rFonts w:ascii="Times New Roman" w:hAnsi="Times New Roman" w:cs="Times New Roman"/>
          <w:sz w:val="28"/>
          <w:szCs w:val="28"/>
        </w:rPr>
        <w:t>гащать, разнообразить социально-</w:t>
      </w:r>
      <w:r w:rsidRPr="00327046">
        <w:rPr>
          <w:rFonts w:ascii="Times New Roman" w:hAnsi="Times New Roman" w:cs="Times New Roman"/>
          <w:sz w:val="28"/>
          <w:szCs w:val="28"/>
        </w:rPr>
        <w:t xml:space="preserve">образовательный процесс в отношении детей с ограниченными возможностями здоровья. Особенно важно обеспечение этих условий в системе адресного сопровождения детей с нарушениями коммуникативной сферы и выраженной вербальной </w:t>
      </w:r>
      <w:proofErr w:type="spellStart"/>
      <w:r w:rsidRPr="00327046">
        <w:rPr>
          <w:rFonts w:ascii="Times New Roman" w:hAnsi="Times New Roman" w:cs="Times New Roman"/>
          <w:sz w:val="28"/>
          <w:szCs w:val="28"/>
        </w:rPr>
        <w:t>дискомпетенцией</w:t>
      </w:r>
      <w:proofErr w:type="spellEnd"/>
      <w:r w:rsidRPr="00327046">
        <w:rPr>
          <w:rFonts w:ascii="Times New Roman" w:hAnsi="Times New Roman" w:cs="Times New Roman"/>
          <w:sz w:val="28"/>
          <w:szCs w:val="28"/>
        </w:rPr>
        <w:t>.</w:t>
      </w:r>
    </w:p>
    <w:p w:rsidR="00327046" w:rsidRPr="00327046" w:rsidRDefault="00327046" w:rsidP="00DC08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046">
        <w:rPr>
          <w:rFonts w:ascii="Times New Roman" w:hAnsi="Times New Roman" w:cs="Times New Roman"/>
          <w:sz w:val="28"/>
          <w:szCs w:val="28"/>
        </w:rPr>
        <w:t>В методико-исследовательском проекте Межрегиональной Межведомственной Интернет-Гостиной «Белая Речь» - «Территория РАС» мы разработали и апробировали ряд игровых и интегративных приёмов, позволяющих семейно-педагогическому окружению активизировать свой коррекционно-образовательный ресурс в области речевого сопровождения.</w:t>
      </w:r>
    </w:p>
    <w:p w:rsidR="00327046" w:rsidRPr="00327046" w:rsidRDefault="00327046" w:rsidP="00DC08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046">
        <w:rPr>
          <w:rFonts w:ascii="Times New Roman" w:hAnsi="Times New Roman" w:cs="Times New Roman"/>
          <w:sz w:val="28"/>
          <w:szCs w:val="28"/>
        </w:rPr>
        <w:t>Так называемые «Вавилонские дни» помогают обострить, дифференцировать чувство языка, в частности - русского, посредством организации изменённого языкового окружения в определенные дни, по договорённости близких. Конечно, в речи окружающих ребёнка людей всегда присутствует иноязычная лексика, оттеняя и дополняя этнически близкий контент. Но в ходе «Вавилонских дней» семья или педагоги целенаправленно максимально замещают слова родного языка иноязычными, в подготовленном и спонтанном режиме.</w:t>
      </w:r>
    </w:p>
    <w:p w:rsidR="00327046" w:rsidRPr="00327046" w:rsidRDefault="00327046" w:rsidP="00DC08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046">
        <w:rPr>
          <w:rFonts w:ascii="Times New Roman" w:hAnsi="Times New Roman" w:cs="Times New Roman"/>
          <w:sz w:val="28"/>
          <w:szCs w:val="28"/>
        </w:rPr>
        <w:lastRenderedPageBreak/>
        <w:t>Не следует избегать интонационного акцентирования иноязычных экскурсов, интонационные перверсии также несут и обучающую, и активизирующую нагрузку, имеют они и культурологическую отнесённость.</w:t>
      </w:r>
    </w:p>
    <w:p w:rsidR="00327046" w:rsidRPr="00327046" w:rsidRDefault="00327046" w:rsidP="00DC08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046">
        <w:rPr>
          <w:rFonts w:ascii="Times New Roman" w:hAnsi="Times New Roman" w:cs="Times New Roman"/>
          <w:sz w:val="28"/>
          <w:szCs w:val="28"/>
        </w:rPr>
        <w:t>Зато ситуативное подкрепление, интерпретирование, смысловые и игровые рефрены, то есть повторения, желательно и предусмотреть, и проконтролировать.</w:t>
      </w:r>
    </w:p>
    <w:p w:rsidR="00327046" w:rsidRPr="00327046" w:rsidRDefault="00327046" w:rsidP="00DC08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046">
        <w:rPr>
          <w:rFonts w:ascii="Times New Roman" w:hAnsi="Times New Roman" w:cs="Times New Roman"/>
          <w:sz w:val="28"/>
          <w:szCs w:val="28"/>
        </w:rPr>
        <w:t>Возможно, со временем такая форма станет регул</w:t>
      </w:r>
      <w:r w:rsidR="006456EE">
        <w:rPr>
          <w:rFonts w:ascii="Times New Roman" w:hAnsi="Times New Roman" w:cs="Times New Roman"/>
          <w:sz w:val="28"/>
          <w:szCs w:val="28"/>
        </w:rPr>
        <w:t>ярной и в качестве общей игры с ребёнком</w:t>
      </w:r>
      <w:r w:rsidRPr="00327046">
        <w:rPr>
          <w:rFonts w:ascii="Times New Roman" w:hAnsi="Times New Roman" w:cs="Times New Roman"/>
          <w:sz w:val="28"/>
          <w:szCs w:val="28"/>
        </w:rPr>
        <w:t>, по гласной договорённости с ним самим, ещё более обогатив и игровое, и вербальное пространство семьи, образовательной организации, коллектива.</w:t>
      </w:r>
    </w:p>
    <w:p w:rsidR="003A58BF" w:rsidRDefault="00327046" w:rsidP="00327046">
      <w:pPr>
        <w:tabs>
          <w:tab w:val="left" w:pos="2895"/>
        </w:tabs>
      </w:pPr>
      <w:r>
        <w:tab/>
      </w:r>
    </w:p>
    <w:sectPr w:rsidR="003A58BF" w:rsidSect="00DC08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27046"/>
    <w:rsid w:val="00327046"/>
    <w:rsid w:val="003A58BF"/>
    <w:rsid w:val="0058654F"/>
    <w:rsid w:val="006456EE"/>
    <w:rsid w:val="00752D71"/>
    <w:rsid w:val="007B4A88"/>
    <w:rsid w:val="008567E8"/>
    <w:rsid w:val="009414EF"/>
    <w:rsid w:val="00C93669"/>
    <w:rsid w:val="00D85B43"/>
    <w:rsid w:val="00D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46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5</cp:revision>
  <dcterms:created xsi:type="dcterms:W3CDTF">2017-02-12T17:12:00Z</dcterms:created>
  <dcterms:modified xsi:type="dcterms:W3CDTF">2017-02-19T10:01:00Z</dcterms:modified>
</cp:coreProperties>
</file>